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E" w:rsidRPr="00C11D40" w:rsidRDefault="00CE515E" w:rsidP="00CE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5E" w:rsidRPr="00C11D40" w:rsidRDefault="00CE515E" w:rsidP="00CE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E515E" w:rsidRPr="00C11D40" w:rsidRDefault="00CE515E" w:rsidP="00CE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E515E" w:rsidRDefault="00CE515E" w:rsidP="00CE515E">
      <w:pPr>
        <w:pStyle w:val="1"/>
        <w:rPr>
          <w:sz w:val="28"/>
          <w:szCs w:val="28"/>
        </w:rPr>
      </w:pPr>
    </w:p>
    <w:p w:rsidR="00CE515E" w:rsidRPr="00921A02" w:rsidRDefault="00CE515E" w:rsidP="00CE515E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515E" w:rsidRPr="002B05BF" w:rsidRDefault="00CE515E" w:rsidP="00CE515E">
      <w:pPr>
        <w:rPr>
          <w:rFonts w:ascii="Times New Roman" w:hAnsi="Times New Roman" w:cs="Times New Roman"/>
          <w:b/>
          <w:sz w:val="28"/>
          <w:szCs w:val="28"/>
        </w:rPr>
      </w:pPr>
    </w:p>
    <w:p w:rsidR="00CE515E" w:rsidRPr="00CE5299" w:rsidRDefault="00CE515E" w:rsidP="00CE515E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20.03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213F2C">
        <w:rPr>
          <w:rFonts w:ascii="Times New Roman" w:hAnsi="Times New Roman" w:cs="Times New Roman"/>
          <w:sz w:val="28"/>
        </w:rPr>
        <w:t xml:space="preserve">                            №  28</w:t>
      </w:r>
    </w:p>
    <w:p w:rsidR="00CE515E" w:rsidRDefault="00CE515E" w:rsidP="00CE51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  <w:gridCol w:w="231"/>
      </w:tblGrid>
      <w:tr w:rsidR="00CE515E" w:rsidTr="006F6718">
        <w:trPr>
          <w:trHeight w:val="1048"/>
        </w:trPr>
        <w:tc>
          <w:tcPr>
            <w:tcW w:w="9340" w:type="dxa"/>
          </w:tcPr>
          <w:p w:rsidR="00CE515E" w:rsidRDefault="00CE515E" w:rsidP="006F6718">
            <w:pPr>
              <w:pStyle w:val="a4"/>
              <w:tabs>
                <w:tab w:val="left" w:pos="5103"/>
              </w:tabs>
              <w:ind w:right="4818"/>
              <w:contextualSpacing/>
              <w:jc w:val="both"/>
            </w:pPr>
            <w:r>
              <w:t>Об оснащении территорий общего пользования первичными средствами тушения пожаров и противопожарным инвентарем</w:t>
            </w:r>
          </w:p>
          <w:p w:rsidR="00213F2C" w:rsidRPr="0091736F" w:rsidRDefault="00213F2C" w:rsidP="006F6718">
            <w:pPr>
              <w:pStyle w:val="a4"/>
              <w:tabs>
                <w:tab w:val="left" w:pos="5103"/>
              </w:tabs>
              <w:ind w:right="4818"/>
              <w:contextualSpacing/>
              <w:jc w:val="both"/>
            </w:pPr>
          </w:p>
        </w:tc>
        <w:tc>
          <w:tcPr>
            <w:tcW w:w="231" w:type="dxa"/>
          </w:tcPr>
          <w:p w:rsidR="00CE515E" w:rsidRDefault="00CE515E" w:rsidP="006F67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015F" w:rsidRPr="00DB015F" w:rsidRDefault="00213F2C" w:rsidP="00CE515E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515E"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CE515E">
        <w:rPr>
          <w:rFonts w:ascii="Times New Roman" w:eastAsia="Calibri" w:hAnsi="Times New Roman" w:cs="Times New Roman"/>
          <w:sz w:val="28"/>
          <w:szCs w:val="28"/>
        </w:rPr>
        <w:t xml:space="preserve">21. 12. 1994 № 69- ФЗ «О пожарной безопасности» и </w:t>
      </w:r>
      <w:r w:rsidR="00CE515E" w:rsidRPr="0091736F">
        <w:rPr>
          <w:rFonts w:ascii="Times New Roman" w:hAnsi="Times New Roman" w:cs="Times New Roman"/>
          <w:sz w:val="28"/>
          <w:szCs w:val="28"/>
        </w:rPr>
        <w:t xml:space="preserve">от 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="00CE515E" w:rsidRPr="0091736F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 </w:t>
      </w:r>
      <w:r w:rsidR="00CE515E" w:rsidRPr="0091736F">
        <w:rPr>
          <w:rFonts w:ascii="Times New Roman" w:hAnsi="Times New Roman" w:cs="Times New Roman"/>
          <w:sz w:val="28"/>
          <w:szCs w:val="28"/>
        </w:rPr>
        <w:t xml:space="preserve">Правительства РФ от 18.08.2016  №  807 «О внесении изменений в некоторые акты  Правительства Российской Федерации по вопросу обеспечения пожарной безопасности территорий», постановлением Правительства РФ от 20.09.2016  № 947 «О внесении изменений в Правила противопожарного режима в Российской Федерации», Уставом </w:t>
      </w:r>
      <w:r w:rsidR="00CE515E"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="00CE515E" w:rsidRPr="0091736F">
        <w:rPr>
          <w:rFonts w:ascii="Times New Roman" w:hAnsi="Times New Roman" w:cs="Times New Roman"/>
          <w:sz w:val="28"/>
          <w:szCs w:val="28"/>
        </w:rPr>
        <w:t xml:space="preserve">сельсовета, в целях принятия мер по защите и повышения противопожарной устойчивости жилых, административных зданий и объектов на территории </w:t>
      </w:r>
      <w:r w:rsidR="00CE515E" w:rsidRPr="0091736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E515E">
        <w:rPr>
          <w:rFonts w:ascii="Times New Roman" w:eastAsia="Calibri" w:hAnsi="Times New Roman" w:cs="Times New Roman"/>
          <w:sz w:val="28"/>
          <w:szCs w:val="28"/>
        </w:rPr>
        <w:t>поселений</w:t>
      </w:r>
      <w:bookmarkStart w:id="0" w:name="_GoBack"/>
      <w:bookmarkEnd w:id="0"/>
    </w:p>
    <w:p w:rsidR="00CE515E" w:rsidRPr="00D96F55" w:rsidRDefault="00CE515E" w:rsidP="00213F2C">
      <w:pPr>
        <w:spacing w:after="0" w:line="240" w:lineRule="auto"/>
        <w:ind w:right="2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CE515E" w:rsidRPr="0091736F" w:rsidRDefault="00CE515E" w:rsidP="00DB015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>1</w:t>
      </w:r>
      <w:r w:rsidR="00213F2C">
        <w:rPr>
          <w:sz w:val="28"/>
          <w:szCs w:val="28"/>
        </w:rPr>
        <w:t>.</w:t>
      </w:r>
      <w:r w:rsidRPr="0091736F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поселений </w:t>
      </w:r>
      <w:r w:rsidRPr="0091736F">
        <w:rPr>
          <w:rFonts w:ascii="Times New Roman" w:hAnsi="Times New Roman" w:cs="Times New Roman"/>
          <w:sz w:val="28"/>
          <w:szCs w:val="28"/>
        </w:rPr>
        <w:t>Николо-Александровского сельсовета (приложение №1).</w:t>
      </w:r>
    </w:p>
    <w:p w:rsidR="00213F2C" w:rsidRDefault="00CE515E" w:rsidP="00213F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 xml:space="preserve">         </w:t>
      </w: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 xml:space="preserve"> 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CE515E" w:rsidRPr="0091736F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CE515E" w:rsidRPr="0091736F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 xml:space="preserve"> 2.2. Обеспечить доступность первичных средств пожаротушения и противопожарного инвентаря.</w:t>
      </w:r>
    </w:p>
    <w:p w:rsidR="00CE515E" w:rsidRPr="0091736F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lastRenderedPageBreak/>
        <w:t>2.3.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213F2C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>2.4. Не допускать использование первичных средств тушения пожаров и противопожарного инвентаря не по назначению.</w:t>
      </w:r>
    </w:p>
    <w:p w:rsidR="00CE515E" w:rsidRPr="0091736F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>3. Руководителям предприятий, организаций и учреждений:</w:t>
      </w:r>
    </w:p>
    <w:p w:rsidR="00CE515E" w:rsidRPr="0091736F" w:rsidRDefault="00CE515E" w:rsidP="00213F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4"/>
        </w:rPr>
      </w:pPr>
      <w:r w:rsidRPr="0091736F">
        <w:rPr>
          <w:rFonts w:ascii="Times New Roman" w:eastAsia="Calibri" w:hAnsi="Times New Roman" w:cs="Times New Roman"/>
          <w:spacing w:val="-2"/>
          <w:position w:val="-2"/>
          <w:sz w:val="28"/>
          <w:szCs w:val="24"/>
        </w:rPr>
        <w:t>3.1. Определить ли</w:t>
      </w:r>
      <w:r w:rsidRPr="0091736F"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4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4"/>
        </w:rPr>
        <w:t xml:space="preserve"> </w:t>
      </w:r>
    </w:p>
    <w:p w:rsidR="00CE515E" w:rsidRPr="0091736F" w:rsidRDefault="00CE515E" w:rsidP="00213F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213F2C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 4.</w:t>
      </w:r>
      <w:r w:rsidRPr="0091736F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E515E" w:rsidRDefault="00CE515E" w:rsidP="0021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C" w:rsidRDefault="00213F2C" w:rsidP="00CE515E">
      <w:pPr>
        <w:rPr>
          <w:rFonts w:ascii="Times New Roman" w:hAnsi="Times New Roman" w:cs="Times New Roman"/>
          <w:sz w:val="28"/>
          <w:szCs w:val="28"/>
        </w:rPr>
      </w:pPr>
    </w:p>
    <w:p w:rsidR="00213F2C" w:rsidRDefault="00213F2C" w:rsidP="00CE515E">
      <w:pPr>
        <w:rPr>
          <w:rFonts w:ascii="Times New Roman" w:hAnsi="Times New Roman" w:cs="Times New Roman"/>
          <w:sz w:val="28"/>
          <w:szCs w:val="28"/>
        </w:rPr>
      </w:pPr>
    </w:p>
    <w:p w:rsidR="00CE515E" w:rsidRDefault="00CE515E" w:rsidP="00CE515E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Г.Т.Панарина</w:t>
      </w:r>
    </w:p>
    <w:p w:rsidR="00CE515E" w:rsidRDefault="00CE515E" w:rsidP="00CE515E"/>
    <w:p w:rsidR="00CE515E" w:rsidRDefault="00CE515E" w:rsidP="00CE515E"/>
    <w:p w:rsidR="00CE515E" w:rsidRDefault="00CE515E" w:rsidP="00CE515E"/>
    <w:p w:rsidR="00CE515E" w:rsidRDefault="00CE515E" w:rsidP="00CE515E"/>
    <w:p w:rsidR="00CE515E" w:rsidRDefault="00CE515E" w:rsidP="00CE515E"/>
    <w:p w:rsidR="00CE515E" w:rsidRDefault="00CE515E" w:rsidP="00CE515E"/>
    <w:p w:rsidR="00CE515E" w:rsidRDefault="00CE515E" w:rsidP="00CE515E"/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CE515E" w:rsidRPr="006162DE" w:rsidRDefault="00CE515E" w:rsidP="00CE515E">
      <w:pPr>
        <w:rPr>
          <w:rFonts w:ascii="Times New Roman" w:hAnsi="Times New Roman" w:cs="Times New Roman"/>
          <w:sz w:val="24"/>
          <w:szCs w:val="24"/>
        </w:rPr>
      </w:pPr>
    </w:p>
    <w:p w:rsidR="007B325C" w:rsidRDefault="007B325C"/>
    <w:p w:rsidR="00DB015F" w:rsidRDefault="00DB01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487"/>
        <w:gridCol w:w="3083"/>
      </w:tblGrid>
      <w:tr w:rsidR="00DB015F" w:rsidTr="00DB015F">
        <w:tc>
          <w:tcPr>
            <w:tcW w:w="3284" w:type="dxa"/>
          </w:tcPr>
          <w:p w:rsidR="00DB015F" w:rsidRDefault="00DB015F"/>
        </w:tc>
        <w:tc>
          <w:tcPr>
            <w:tcW w:w="3487" w:type="dxa"/>
          </w:tcPr>
          <w:p w:rsidR="00DB015F" w:rsidRDefault="00DB015F"/>
        </w:tc>
        <w:tc>
          <w:tcPr>
            <w:tcW w:w="3083" w:type="dxa"/>
          </w:tcPr>
          <w:p w:rsidR="00DB015F" w:rsidRPr="00DB015F" w:rsidRDefault="00DB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Николо-Александровского сельсовета от 20.03.2020</w:t>
            </w:r>
          </w:p>
        </w:tc>
      </w:tr>
    </w:tbl>
    <w:p w:rsidR="00DB015F" w:rsidRDefault="00DB015F"/>
    <w:p w:rsidR="00DB015F" w:rsidRPr="002D3DAB" w:rsidRDefault="00DB015F" w:rsidP="00DB015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DAB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DB015F" w:rsidRDefault="00DB015F" w:rsidP="00DB015F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D3DAB">
        <w:rPr>
          <w:rFonts w:ascii="Times New Roman" w:eastAsia="Calibri" w:hAnsi="Times New Roman" w:cs="Times New Roman"/>
          <w:bCs/>
          <w:sz w:val="28"/>
          <w:szCs w:val="28"/>
        </w:rPr>
        <w:t>мест</w:t>
      </w:r>
      <w:proofErr w:type="gramEnd"/>
      <w:r w:rsidRPr="002D3DAB">
        <w:rPr>
          <w:rFonts w:ascii="Times New Roman" w:eastAsia="Calibri" w:hAnsi="Times New Roman" w:cs="Times New Roman"/>
          <w:bCs/>
          <w:sz w:val="28"/>
          <w:szCs w:val="28"/>
        </w:rPr>
        <w:t> оснащения территорий общего пользования первичными средствами тушения пожаров и противопожарным инвентарем на территории</w:t>
      </w: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Николо-Александровского </w:t>
      </w:r>
      <w:r w:rsidRPr="002D3DAB"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B015F" w:rsidTr="006612FE">
        <w:tc>
          <w:tcPr>
            <w:tcW w:w="1970" w:type="dxa"/>
            <w:vMerge w:val="restart"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42" w:type="dxa"/>
            <w:gridSpan w:val="2"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средств пожаротушения</w:t>
            </w:r>
          </w:p>
        </w:tc>
        <w:tc>
          <w:tcPr>
            <w:tcW w:w="3942" w:type="dxa"/>
            <w:gridSpan w:val="2"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DB015F" w:rsidTr="00511BEF">
        <w:tc>
          <w:tcPr>
            <w:tcW w:w="1970" w:type="dxa"/>
            <w:vMerge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 в комплекте</w:t>
            </w:r>
          </w:p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Пожарный щит в комплекте</w:t>
            </w:r>
          </w:p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(ПЩ-А), шт.</w:t>
            </w:r>
          </w:p>
        </w:tc>
      </w:tr>
      <w:tr w:rsidR="00DB015F" w:rsidTr="003A7A96">
        <w:tc>
          <w:tcPr>
            <w:tcW w:w="1970" w:type="dxa"/>
            <w:vMerge w:val="restart"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Николо-Александровка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</w:t>
            </w:r>
            <w:proofErr w:type="spellEnd"/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кв.2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3DA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D3DAB">
              <w:rPr>
                <w:rFonts w:ascii="Times New Roman" w:eastAsia="Calibri" w:hAnsi="Times New Roman" w:cs="Times New Roman"/>
              </w:rPr>
              <w:t xml:space="preserve"> РЛО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15F" w:rsidTr="003A7A96">
        <w:tc>
          <w:tcPr>
            <w:tcW w:w="1970" w:type="dxa"/>
            <w:vMerge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15кв.1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1РЛО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15F" w:rsidTr="003A7A96">
        <w:tc>
          <w:tcPr>
            <w:tcW w:w="1970" w:type="dxa"/>
            <w:vMerge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Ул.Мухина</w:t>
            </w:r>
            <w:proofErr w:type="spellEnd"/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3РЛО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15F" w:rsidTr="00E747E7">
        <w:tc>
          <w:tcPr>
            <w:tcW w:w="1970" w:type="dxa"/>
          </w:tcPr>
          <w:p w:rsidR="00DB015F" w:rsidRDefault="00DB015F" w:rsidP="00DB015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FFF"/>
          </w:tcPr>
          <w:p w:rsidR="00DB015F" w:rsidRPr="002D3DAB" w:rsidRDefault="00DB015F" w:rsidP="00DB015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15F" w:rsidRDefault="00DB015F" w:rsidP="00DB015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015F" w:rsidRDefault="00DB015F" w:rsidP="00DB015F">
      <w:pPr>
        <w:jc w:val="center"/>
      </w:pPr>
    </w:p>
    <w:p w:rsidR="00DB015F" w:rsidRDefault="00DB015F"/>
    <w:p w:rsidR="00DB015F" w:rsidRDefault="00DB015F"/>
    <w:sectPr w:rsidR="00DB015F" w:rsidSect="00213F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5E"/>
    <w:rsid w:val="00213F2C"/>
    <w:rsid w:val="007B18AD"/>
    <w:rsid w:val="007B325C"/>
    <w:rsid w:val="00CE515E"/>
    <w:rsid w:val="00D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97EB-D8F7-4745-845B-9836C312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E5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1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CE5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CE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E515E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E515E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CE515E"/>
    <w:rPr>
      <w:rFonts w:ascii="Arial Narrow" w:hAnsi="Arial Narrow" w:cs="Arial Narrow" w:hint="default"/>
      <w:sz w:val="26"/>
      <w:szCs w:val="26"/>
    </w:rPr>
  </w:style>
  <w:style w:type="paragraph" w:styleId="a4">
    <w:name w:val="No Spacing"/>
    <w:link w:val="a5"/>
    <w:uiPriority w:val="1"/>
    <w:qFormat/>
    <w:rsid w:val="00CE515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CE515E"/>
    <w:rPr>
      <w:rFonts w:ascii="Times New Roman" w:eastAsia="Calibri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2020-03-31T01:51:00Z</cp:lastPrinted>
  <dcterms:created xsi:type="dcterms:W3CDTF">2020-03-22T10:22:00Z</dcterms:created>
  <dcterms:modified xsi:type="dcterms:W3CDTF">2020-03-31T01:51:00Z</dcterms:modified>
</cp:coreProperties>
</file>