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5" w:rsidRDefault="00B23815" w:rsidP="00B2381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 xml:space="preserve">Какими гарантиями обладают дети-сироты и дети, оставшиеся без попечения родителей, </w:t>
      </w:r>
      <w:r>
        <w:rPr>
          <w:rFonts w:ascii="Times New Roman" w:hAnsi="Times New Roman" w:cs="Times New Roman"/>
          <w:b/>
          <w:bCs/>
          <w:sz w:val="38"/>
          <w:szCs w:val="38"/>
        </w:rPr>
        <w:t>в сфере уплаты налогов и сборов</w:t>
      </w:r>
    </w:p>
    <w:p w:rsidR="00B23815" w:rsidRDefault="00B23815" w:rsidP="00B23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Федерация, как социальное государство, приняла на себя обязанность по соблюдению прав детей, в том числе д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ей, оставшихся в силу разных причин </w:t>
      </w:r>
      <w:r>
        <w:rPr>
          <w:rFonts w:ascii="Times New Roman" w:hAnsi="Times New Roman" w:cs="Times New Roman"/>
          <w:sz w:val="28"/>
          <w:szCs w:val="28"/>
        </w:rPr>
        <w:t>сиротам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достойных условий жизни</w:t>
      </w:r>
      <w:r>
        <w:rPr>
          <w:rFonts w:ascii="Times New Roman" w:hAnsi="Times New Roman" w:cs="Times New Roman"/>
          <w:sz w:val="28"/>
          <w:szCs w:val="28"/>
        </w:rPr>
        <w:t xml:space="preserve"> данной категории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815" w:rsidRDefault="00B23815" w:rsidP="00B2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наряду с такими правами, как </w:t>
      </w:r>
      <w:r>
        <w:rPr>
          <w:rFonts w:ascii="Times New Roman" w:hAnsi="Times New Roman" w:cs="Times New Roman"/>
          <w:sz w:val="28"/>
          <w:szCs w:val="28"/>
        </w:rPr>
        <w:t>право на устройство в семью, преимущество при поступлении в вузы, бесплатную медицинскую помощь, содействие в трудоустройстве,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освобождение от уплаты госпошлины за выдачу паспорта и некоторые другие льготы.</w:t>
      </w:r>
    </w:p>
    <w:p w:rsidR="00B23815" w:rsidRDefault="00B23815" w:rsidP="00B2381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предоставляются льготы по уплате налогов и сборов,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26 ст.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 ст. 333.29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 9 п. 3 ст. 333.35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кодекса </w:t>
      </w:r>
      <w:r>
        <w:rPr>
          <w:rFonts w:ascii="Times New Roman" w:hAnsi="Times New Roman" w:cs="Times New Roman"/>
          <w:sz w:val="28"/>
          <w:szCs w:val="28"/>
        </w:rPr>
        <w:t>РФ:</w:t>
      </w:r>
    </w:p>
    <w:p w:rsidR="00B23815" w:rsidRDefault="00B23815" w:rsidP="00B2381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обложения НДФЛ доходов в виде благотворительной помощи независимо от источника выплаты;</w:t>
      </w:r>
    </w:p>
    <w:p w:rsidR="00B23815" w:rsidRDefault="00B23815" w:rsidP="00B23815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государственной пошлины за прием в гражданство РФ, за выдачу паспорта гражданина РФ.</w:t>
      </w:r>
    </w:p>
    <w:p w:rsidR="00B23815" w:rsidRDefault="00B23815" w:rsidP="00B23815">
      <w:pPr>
        <w:autoSpaceDE w:val="0"/>
        <w:autoSpaceDN w:val="0"/>
        <w:adjustRightInd w:val="0"/>
        <w:spacing w:before="28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B23815" w:rsidRDefault="00B23815" w:rsidP="00B23815">
      <w:pPr>
        <w:autoSpaceDE w:val="0"/>
        <w:autoSpaceDN w:val="0"/>
        <w:adjustRightInd w:val="0"/>
        <w:spacing w:before="28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</w:p>
    <w:p w:rsidR="00B23815" w:rsidRDefault="00B23815" w:rsidP="00B23815">
      <w:pPr>
        <w:autoSpaceDE w:val="0"/>
        <w:autoSpaceDN w:val="0"/>
        <w:adjustRightInd w:val="0"/>
        <w:spacing w:before="280" w:after="0" w:line="24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Октябрьского района</w:t>
      </w:r>
      <w:bookmarkStart w:id="0" w:name="_GoBack"/>
      <w:bookmarkEnd w:id="0"/>
    </w:p>
    <w:sectPr w:rsidR="00B23815" w:rsidSect="004A4C6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5"/>
    <w:rsid w:val="00B23815"/>
    <w:rsid w:val="00C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B8192C87F0934262449CA091234F1B337270C014C82606C3309C6CEBC0A73D1C23DC3ED72DF95820A3A26EA4B62F2C68FACCB9C58A8B20u3K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8192C87F0934262449CA091234F1B337270C014C82606C3309C6CEBC0A73D1C23DC3ED72DF9592CA3A26EA4B62F2C68FACCB9C58A8B20u3K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37270C014C82606C3309C6CEBC0A73D1C23DC3ED62BF85022FCA77BB5EE202A72E4C9A2D98889u2K2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2020-05-24T10:18:00Z</cp:lastPrinted>
  <dcterms:created xsi:type="dcterms:W3CDTF">2020-05-24T10:10:00Z</dcterms:created>
  <dcterms:modified xsi:type="dcterms:W3CDTF">2020-05-24T10:18:00Z</dcterms:modified>
</cp:coreProperties>
</file>