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0"/>
        <w:gridCol w:w="2797"/>
        <w:gridCol w:w="6095"/>
        <w:gridCol w:w="108"/>
        <w:gridCol w:w="176"/>
      </w:tblGrid>
      <w:tr w:rsidR="009D2E9A" w:rsidRPr="001C11F5" w:rsidTr="00AA74FE">
        <w:trPr>
          <w:trHeight w:val="999"/>
        </w:trPr>
        <w:tc>
          <w:tcPr>
            <w:tcW w:w="9356" w:type="dxa"/>
            <w:gridSpan w:val="5"/>
            <w:vAlign w:val="center"/>
          </w:tcPr>
          <w:p w:rsidR="009D2E9A" w:rsidRPr="001C11F5" w:rsidRDefault="009D2E9A" w:rsidP="00AA74FE">
            <w:pPr>
              <w:widowControl w:val="0"/>
              <w:spacing w:before="40" w:after="0"/>
              <w:jc w:val="center"/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  <w:lang w:eastAsia="ru-RU"/>
              </w:rPr>
            </w:pPr>
            <w:r w:rsidRPr="001C11F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CF563A9" wp14:editId="7CFD25BB">
                  <wp:extent cx="438150" cy="571500"/>
                  <wp:effectExtent l="0" t="0" r="0" b="0"/>
                  <wp:docPr id="1" name="Рисунок 1" descr="Октябрьский р-н гер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ктябрьский р-н гер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2E9A" w:rsidRPr="001C11F5" w:rsidTr="00AA74FE">
        <w:trPr>
          <w:trHeight w:val="1259"/>
        </w:trPr>
        <w:tc>
          <w:tcPr>
            <w:tcW w:w="9356" w:type="dxa"/>
            <w:gridSpan w:val="5"/>
          </w:tcPr>
          <w:p w:rsidR="009D2E9A" w:rsidRPr="001C11F5" w:rsidRDefault="009D2E9A" w:rsidP="00AA7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6"/>
                <w:szCs w:val="20"/>
                <w:lang w:eastAsia="ru-RU"/>
              </w:rPr>
            </w:pPr>
          </w:p>
          <w:p w:rsidR="009D2E9A" w:rsidRPr="001C11F5" w:rsidRDefault="009D2E9A" w:rsidP="00AA7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11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АДМИНИСТРАЦИЯ </w:t>
            </w:r>
            <w:r w:rsidRPr="001C11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НИКОЛО-АЛЕКСАНДРОВСКОГО</w:t>
            </w:r>
            <w:r w:rsidRPr="001C11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СЕЛЬСОВЕТА</w:t>
            </w:r>
          </w:p>
          <w:p w:rsidR="009D2E9A" w:rsidRPr="001C11F5" w:rsidRDefault="009D2E9A" w:rsidP="00AA7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11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ОКТЯБРЬСКОГО РАЙОНА АМУРСКОЙ ОБЛАСТИ</w:t>
            </w:r>
          </w:p>
          <w:p w:rsidR="009D2E9A" w:rsidRPr="001C11F5" w:rsidRDefault="009D2E9A" w:rsidP="00AA7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D2E9A" w:rsidRPr="001C11F5" w:rsidRDefault="009D2E9A" w:rsidP="00AA74FE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napToGrid w:val="0"/>
                <w:sz w:val="10"/>
                <w:szCs w:val="10"/>
                <w:lang w:eastAsia="ru-RU"/>
              </w:rPr>
            </w:pPr>
          </w:p>
          <w:p w:rsidR="009D2E9A" w:rsidRPr="001C11F5" w:rsidRDefault="009D2E9A" w:rsidP="00AA74FE">
            <w:pPr>
              <w:keepNext/>
              <w:widowControl w:val="0"/>
              <w:snapToGrid w:val="0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pacing w:val="60"/>
                <w:sz w:val="24"/>
                <w:szCs w:val="24"/>
                <w:lang w:eastAsia="ru-RU"/>
              </w:rPr>
            </w:pPr>
            <w:r w:rsidRPr="001C11F5">
              <w:rPr>
                <w:rFonts w:ascii="Times New Roman" w:eastAsia="Times New Roman" w:hAnsi="Times New Roman" w:cs="Times New Roman"/>
                <w:b/>
                <w:spacing w:val="60"/>
                <w:sz w:val="24"/>
                <w:szCs w:val="24"/>
                <w:lang w:eastAsia="ru-RU"/>
              </w:rPr>
              <w:t>ПОСТАНОВЛЕНИЕ</w:t>
            </w:r>
          </w:p>
          <w:p w:rsidR="009D2E9A" w:rsidRPr="001C11F5" w:rsidRDefault="009D2E9A" w:rsidP="00AA74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D2E9A" w:rsidRPr="001C11F5" w:rsidRDefault="009D2E9A" w:rsidP="00AA74F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0"/>
                <w:szCs w:val="20"/>
                <w:lang w:eastAsia="ru-RU"/>
              </w:rPr>
            </w:pPr>
          </w:p>
        </w:tc>
      </w:tr>
      <w:tr w:rsidR="009D2E9A" w:rsidRPr="001C11F5" w:rsidTr="00AA74FE">
        <w:trPr>
          <w:trHeight w:val="369"/>
        </w:trPr>
        <w:tc>
          <w:tcPr>
            <w:tcW w:w="180" w:type="dxa"/>
            <w:vAlign w:val="bottom"/>
          </w:tcPr>
          <w:p w:rsidR="009D2E9A" w:rsidRPr="001C11F5" w:rsidRDefault="009D2E9A" w:rsidP="00AA74FE">
            <w:pPr>
              <w:tabs>
                <w:tab w:val="left" w:pos="102"/>
                <w:tab w:val="left" w:pos="487"/>
              </w:tabs>
              <w:spacing w:after="0" w:line="240" w:lineRule="auto"/>
              <w:ind w:left="527" w:right="19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797" w:type="dxa"/>
            <w:tcBorders>
              <w:top w:val="nil"/>
              <w:left w:val="nil"/>
              <w:right w:val="nil"/>
            </w:tcBorders>
            <w:vAlign w:val="bottom"/>
          </w:tcPr>
          <w:p w:rsidR="009D2E9A" w:rsidRPr="001C11F5" w:rsidRDefault="009D2E9A" w:rsidP="00AA74FE">
            <w:pPr>
              <w:spacing w:after="0" w:line="240" w:lineRule="auto"/>
              <w:ind w:right="196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1C11F5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</w:t>
            </w:r>
            <w:r w:rsidR="00F3406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21</w:t>
            </w:r>
            <w:r w:rsidRPr="001C11F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.12.2018</w:t>
            </w:r>
          </w:p>
        </w:tc>
        <w:tc>
          <w:tcPr>
            <w:tcW w:w="6095" w:type="dxa"/>
            <w:vAlign w:val="bottom"/>
          </w:tcPr>
          <w:p w:rsidR="009D2E9A" w:rsidRPr="001C11F5" w:rsidRDefault="009D2E9A" w:rsidP="00AA74FE">
            <w:pPr>
              <w:spacing w:after="0" w:line="240" w:lineRule="auto"/>
              <w:ind w:right="102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C11F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                                                               </w:t>
            </w:r>
            <w:r w:rsidR="00F3406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№ 67</w:t>
            </w:r>
          </w:p>
        </w:tc>
        <w:tc>
          <w:tcPr>
            <w:tcW w:w="108" w:type="dxa"/>
            <w:tcBorders>
              <w:top w:val="nil"/>
              <w:left w:val="nil"/>
              <w:right w:val="nil"/>
            </w:tcBorders>
            <w:vAlign w:val="bottom"/>
          </w:tcPr>
          <w:p w:rsidR="009D2E9A" w:rsidRPr="001C11F5" w:rsidRDefault="009D2E9A" w:rsidP="00AA7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176" w:type="dxa"/>
            <w:vAlign w:val="bottom"/>
          </w:tcPr>
          <w:p w:rsidR="009D2E9A" w:rsidRPr="001C11F5" w:rsidRDefault="009D2E9A" w:rsidP="00AA7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9D2E9A" w:rsidRPr="001C11F5" w:rsidTr="00AA74FE">
        <w:trPr>
          <w:trHeight w:val="308"/>
        </w:trPr>
        <w:tc>
          <w:tcPr>
            <w:tcW w:w="9356" w:type="dxa"/>
            <w:gridSpan w:val="5"/>
          </w:tcPr>
          <w:p w:rsidR="009D2E9A" w:rsidRPr="001C11F5" w:rsidRDefault="009D2E9A" w:rsidP="00AA7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D2E9A" w:rsidRPr="001C11F5" w:rsidRDefault="009D2E9A" w:rsidP="00AA7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Николо-Александровка</w:t>
            </w:r>
          </w:p>
          <w:p w:rsidR="009D2E9A" w:rsidRPr="001C11F5" w:rsidRDefault="009D2E9A" w:rsidP="00AA7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9D2E9A" w:rsidRDefault="009D2E9A" w:rsidP="009D2E9A"/>
    <w:p w:rsidR="009D2E9A" w:rsidRPr="00EC1AC8" w:rsidRDefault="009D2E9A" w:rsidP="009D2E9A">
      <w:pPr>
        <w:spacing w:before="195" w:after="0" w:line="195" w:lineRule="atLeast"/>
        <w:ind w:righ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AC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</w:t>
      </w:r>
      <w:r w:rsidRPr="00F3406D">
        <w:rPr>
          <w:rFonts w:ascii="Times New Roman" w:eastAsia="Times New Roman" w:hAnsi="Times New Roman" w:cs="Times New Roman"/>
          <w:sz w:val="28"/>
          <w:szCs w:val="28"/>
          <w:lang w:eastAsia="ru-RU"/>
        </w:rPr>
        <w:t>ерждении Порядка предоставления использования земельных участков</w:t>
      </w:r>
      <w:r w:rsidRPr="00EC1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r w:rsidRPr="00F34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размещения мест </w:t>
      </w:r>
      <w:r w:rsidRPr="00EC1A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погребения на кладбищах поселения</w:t>
      </w:r>
    </w:p>
    <w:p w:rsidR="009D2E9A" w:rsidRPr="00F3406D" w:rsidRDefault="009D2E9A" w:rsidP="009D2E9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D2E9A" w:rsidRPr="00F3406D" w:rsidRDefault="009D2E9A" w:rsidP="009D2E9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D2E9A" w:rsidRPr="00F3406D" w:rsidRDefault="009D2E9A" w:rsidP="00F3406D">
      <w:pPr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1AC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12.01.1996 года № 8-ФЗ «О погребении и похоронном деле», Санитарными правилами и нормами «Гигиенические требования к размещению, устройству и содержанию кладбищ, зданий и сооружений похоронного назначения СанПиН 2.1.2882-11», утвержденными Главным государственным санитарным врачом Российской Федерации 28.06.2011</w:t>
      </w:r>
      <w:r w:rsidRPr="00F34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3406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Николо-Александровского сельсовета</w:t>
      </w:r>
    </w:p>
    <w:p w:rsidR="009D2E9A" w:rsidRPr="00657DA0" w:rsidRDefault="009D2E9A" w:rsidP="009D2E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657DA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</w:t>
      </w:r>
      <w:proofErr w:type="gramEnd"/>
      <w:r w:rsidRPr="00657DA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о с т а н о в л я ю:</w:t>
      </w:r>
      <w:r w:rsidRPr="00657DA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9D2E9A" w:rsidRDefault="009D2E9A" w:rsidP="009D2E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7DA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Pr="00657DA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9D2E9A">
        <w:rPr>
          <w:rFonts w:ascii="Arial" w:eastAsia="Times New Roman" w:hAnsi="Arial" w:cs="Arial"/>
          <w:color w:val="303F50"/>
          <w:sz w:val="20"/>
          <w:szCs w:val="20"/>
          <w:lang w:eastAsia="ru-RU"/>
        </w:rPr>
        <w:t xml:space="preserve"> </w:t>
      </w:r>
      <w:r w:rsidRPr="00EC1AC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</w:t>
      </w:r>
      <w:r w:rsidRPr="009D2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340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Порядок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предоставления использования земельных</w:t>
      </w:r>
      <w:r w:rsidR="00F340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участков для </w:t>
      </w:r>
      <w:proofErr w:type="gramStart"/>
      <w:r w:rsidR="00F340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размещения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мест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погребения на кладбищах поселения</w:t>
      </w:r>
      <w:r w:rsidR="00F340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D2E9A" w:rsidRPr="00657DA0" w:rsidRDefault="009D2E9A" w:rsidP="009D2E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57DA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</w:t>
      </w:r>
      <w:r w:rsidR="00F3406D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2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Pr="00657DA0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Контроль за исполнением настоящего постановления оставляю за собой.</w:t>
      </w:r>
    </w:p>
    <w:p w:rsidR="009D2E9A" w:rsidRPr="00657DA0" w:rsidRDefault="009D2E9A" w:rsidP="009D2E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D2E9A" w:rsidRPr="00657DA0" w:rsidRDefault="009D2E9A" w:rsidP="009D2E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D2E9A" w:rsidRPr="00657DA0" w:rsidRDefault="009D2E9A" w:rsidP="009D2E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D2E9A" w:rsidRPr="00657DA0" w:rsidRDefault="009D2E9A" w:rsidP="009D2E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57DA0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Глава Николо-Александровского</w:t>
      </w:r>
    </w:p>
    <w:p w:rsidR="009D2E9A" w:rsidRPr="00657DA0" w:rsidRDefault="009D2E9A" w:rsidP="009D2E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657DA0">
        <w:rPr>
          <w:rFonts w:ascii="Times New Roman" w:eastAsia="Times New Roman" w:hAnsi="Times New Roman" w:cs="Times New Roman"/>
          <w:sz w:val="28"/>
          <w:szCs w:val="20"/>
          <w:lang w:eastAsia="ru-RU"/>
        </w:rPr>
        <w:t>сельсовета</w:t>
      </w:r>
      <w:proofErr w:type="gramEnd"/>
      <w:r w:rsidRPr="00657DA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</w:t>
      </w:r>
      <w:r w:rsidRPr="00657DA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Г.Т.Панарина                                                                                             </w:t>
      </w:r>
    </w:p>
    <w:p w:rsidR="009D2E9A" w:rsidRDefault="009D2E9A" w:rsidP="009D2E9A"/>
    <w:p w:rsidR="00A46EA1" w:rsidRDefault="00915C09"/>
    <w:p w:rsidR="00F3406D" w:rsidRDefault="00F3406D"/>
    <w:p w:rsidR="00F3406D" w:rsidRDefault="00F3406D"/>
    <w:p w:rsidR="00F3406D" w:rsidRDefault="00F3406D"/>
    <w:p w:rsidR="00F3406D" w:rsidRDefault="00F3406D"/>
    <w:p w:rsidR="00F3406D" w:rsidRDefault="00F3406D" w:rsidP="00F3406D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A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к постановлению администрации </w:t>
      </w:r>
    </w:p>
    <w:p w:rsidR="00F3406D" w:rsidRDefault="00F3406D" w:rsidP="00F3406D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Николо- </w:t>
      </w:r>
      <w:r w:rsidRPr="00F3406D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Александровского </w:t>
      </w:r>
    </w:p>
    <w:p w:rsidR="00F3406D" w:rsidRDefault="00F3406D" w:rsidP="00F3406D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3406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21</w:t>
      </w:r>
      <w:r w:rsidRPr="00F34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.12.2018 </w:t>
      </w:r>
    </w:p>
    <w:p w:rsidR="00F3406D" w:rsidRPr="00EC1AC8" w:rsidRDefault="00F3406D" w:rsidP="00F3406D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67</w:t>
      </w:r>
      <w:bookmarkStart w:id="0" w:name="_GoBack"/>
      <w:bookmarkEnd w:id="0"/>
    </w:p>
    <w:p w:rsidR="00F3406D" w:rsidRDefault="00F3406D" w:rsidP="00F3406D">
      <w:pPr>
        <w:spacing w:before="195" w:after="0" w:line="195" w:lineRule="atLeast"/>
        <w:jc w:val="center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</w:p>
    <w:p w:rsidR="00F3406D" w:rsidRPr="00F3406D" w:rsidRDefault="00F3406D" w:rsidP="00F3406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F3406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Порядок</w:t>
      </w:r>
    </w:p>
    <w:p w:rsidR="00F3406D" w:rsidRPr="00F3406D" w:rsidRDefault="00F3406D" w:rsidP="00F3406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proofErr w:type="gramStart"/>
      <w:r w:rsidRPr="00F3406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предоставления</w:t>
      </w:r>
      <w:proofErr w:type="gramEnd"/>
      <w:r w:rsidRPr="00F3406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использования земельных участков для размещения  мест погребения на кладбищах поселения.</w:t>
      </w:r>
    </w:p>
    <w:p w:rsidR="00F3406D" w:rsidRPr="00F3406D" w:rsidRDefault="00F3406D" w:rsidP="00F3406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303F50"/>
          <w:sz w:val="40"/>
          <w:szCs w:val="40"/>
          <w:lang w:eastAsia="ru-RU"/>
        </w:rPr>
      </w:pPr>
    </w:p>
    <w:p w:rsidR="00F3406D" w:rsidRPr="00EC1AC8" w:rsidRDefault="00F3406D" w:rsidP="00F3406D">
      <w:pPr>
        <w:spacing w:before="195" w:after="0" w:line="195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AC8">
        <w:rPr>
          <w:rFonts w:ascii="Times New Roman" w:eastAsia="Times New Roman" w:hAnsi="Times New Roman" w:cs="Times New Roman"/>
          <w:sz w:val="28"/>
          <w:szCs w:val="28"/>
          <w:lang w:eastAsia="ru-RU"/>
        </w:rPr>
        <w:t>1.Погребение умершего разрешается производить только на общественном муниципальном кладбище (далее – кладбище) на отведенном участке земли для погребения.</w:t>
      </w:r>
    </w:p>
    <w:p w:rsidR="00F3406D" w:rsidRPr="00EC1AC8" w:rsidRDefault="00F3406D" w:rsidP="00F3406D">
      <w:pPr>
        <w:spacing w:before="195" w:after="0" w:line="195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AC8">
        <w:rPr>
          <w:rFonts w:ascii="Times New Roman" w:eastAsia="Times New Roman" w:hAnsi="Times New Roman" w:cs="Times New Roman"/>
          <w:sz w:val="28"/>
          <w:szCs w:val="28"/>
          <w:lang w:eastAsia="ru-RU"/>
        </w:rPr>
        <w:t>2.Участки, отведенные для захоронений умерших должны соответствовать требованиям СанПиН 2.1.2882-11 «Гигиенические требования к размещению, устройству и содержанию кладбищ, зданий и сооружений похоронного назначения».</w:t>
      </w:r>
    </w:p>
    <w:p w:rsidR="00F3406D" w:rsidRPr="00EC1AC8" w:rsidRDefault="00F3406D" w:rsidP="00F3406D">
      <w:pPr>
        <w:spacing w:before="195" w:after="0" w:line="195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3.Для погребения умершего отводится участок земли по норме, установленной администрацией </w:t>
      </w:r>
      <w:r w:rsidRPr="00F3406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Николо-Александровского сельсовета</w:t>
      </w:r>
      <w:r w:rsidRPr="00EC1AC8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 предъявлении лицом, взявшим на себя обязанность осуществить погребение умершего, свидетельства о смерти, а также в случае погребения специализированной службой на основании счета-заказа на погребение, оформленного через специализированную службу.</w:t>
      </w:r>
    </w:p>
    <w:p w:rsidR="00F3406D" w:rsidRPr="00EC1AC8" w:rsidRDefault="00F3406D" w:rsidP="00F3406D">
      <w:pPr>
        <w:spacing w:before="195" w:after="0" w:line="195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Разрешение на погребение подписывается главой </w:t>
      </w:r>
      <w:r w:rsidRPr="00F3406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Николо-Александровского сельсовета</w:t>
      </w:r>
      <w:r w:rsidRPr="00EC1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1AC8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указанием даты получения разрешения и удостоверяется печатью администрации. Погребение умершего на кладбище без документа, подтверждающего отвод участка земли для погребения, запрещено. В пределах отведенного земельного участка после захоронения могут устанавливаться надмогильные сооружения.</w:t>
      </w:r>
    </w:p>
    <w:p w:rsidR="00F3406D" w:rsidRPr="00EC1AC8" w:rsidRDefault="00F3406D" w:rsidP="00F3406D">
      <w:pPr>
        <w:spacing w:before="195" w:after="0" w:line="195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AC8">
        <w:rPr>
          <w:rFonts w:ascii="Times New Roman" w:eastAsia="Times New Roman" w:hAnsi="Times New Roman" w:cs="Times New Roman"/>
          <w:sz w:val="28"/>
          <w:szCs w:val="28"/>
          <w:lang w:eastAsia="ru-RU"/>
        </w:rPr>
        <w:t>4.Самовольное погребение в не отведенных для этого участках земли не допускается. Погребение на закрытых кладбищах запрещено.</w:t>
      </w:r>
    </w:p>
    <w:p w:rsidR="00F3406D" w:rsidRPr="00EC1AC8" w:rsidRDefault="00F3406D" w:rsidP="00F3406D">
      <w:pPr>
        <w:spacing w:before="195" w:after="0" w:line="195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AC8">
        <w:rPr>
          <w:rFonts w:ascii="Times New Roman" w:eastAsia="Times New Roman" w:hAnsi="Times New Roman" w:cs="Times New Roman"/>
          <w:sz w:val="28"/>
          <w:szCs w:val="28"/>
          <w:lang w:eastAsia="ru-RU"/>
        </w:rPr>
        <w:t>5.Предоставление земельных участков для погребений на территории муниципального образования осуществляется администрацией таким образом, чтобы гарантировать на этом же участке земли погребение умершего супруга или близкого родственника.</w:t>
      </w:r>
    </w:p>
    <w:p w:rsidR="00F3406D" w:rsidRPr="00EC1AC8" w:rsidRDefault="00F3406D" w:rsidP="00F3406D">
      <w:pPr>
        <w:spacing w:before="195" w:after="0" w:line="195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AC8">
        <w:rPr>
          <w:rFonts w:ascii="Times New Roman" w:eastAsia="Times New Roman" w:hAnsi="Times New Roman" w:cs="Times New Roman"/>
          <w:sz w:val="28"/>
          <w:szCs w:val="28"/>
          <w:lang w:eastAsia="ru-RU"/>
        </w:rPr>
        <w:t>6.Размеры бесплатно предоставляемых участков земли для погребения:</w:t>
      </w:r>
    </w:p>
    <w:tbl>
      <w:tblPr>
        <w:tblW w:w="9705" w:type="dxa"/>
        <w:jc w:val="center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633"/>
        <w:gridCol w:w="1888"/>
        <w:gridCol w:w="1888"/>
        <w:gridCol w:w="2296"/>
      </w:tblGrid>
      <w:tr w:rsidR="00F3406D" w:rsidRPr="00EC1AC8" w:rsidTr="00AA74FE">
        <w:trPr>
          <w:jc w:val="center"/>
        </w:trPr>
        <w:tc>
          <w:tcPr>
            <w:tcW w:w="346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2" w:type="dxa"/>
              <w:bottom w:w="0" w:type="dxa"/>
              <w:right w:w="108" w:type="dxa"/>
            </w:tcMar>
            <w:hideMark/>
          </w:tcPr>
          <w:p w:rsidR="00F3406D" w:rsidRPr="00EC1AC8" w:rsidRDefault="00F3406D" w:rsidP="00AA74FE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Вид захоронения</w:t>
            </w:r>
          </w:p>
        </w:tc>
        <w:tc>
          <w:tcPr>
            <w:tcW w:w="579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2" w:type="dxa"/>
              <w:bottom w:w="0" w:type="dxa"/>
              <w:right w:w="108" w:type="dxa"/>
            </w:tcMar>
            <w:hideMark/>
          </w:tcPr>
          <w:p w:rsidR="00F3406D" w:rsidRPr="00EC1AC8" w:rsidRDefault="00F3406D" w:rsidP="00AA74FE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Размеры земельных участков, предоставляемых для погребения</w:t>
            </w:r>
          </w:p>
        </w:tc>
      </w:tr>
      <w:tr w:rsidR="00F3406D" w:rsidRPr="00EC1AC8" w:rsidTr="00AA74FE">
        <w:trPr>
          <w:jc w:val="center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F3406D" w:rsidRPr="00EC1AC8" w:rsidRDefault="00F3406D" w:rsidP="00AA74FE">
            <w:pPr>
              <w:spacing w:after="0" w:line="34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2" w:type="dxa"/>
              <w:bottom w:w="0" w:type="dxa"/>
              <w:right w:w="108" w:type="dxa"/>
            </w:tcMar>
            <w:hideMark/>
          </w:tcPr>
          <w:p w:rsidR="00F3406D" w:rsidRPr="00EC1AC8" w:rsidRDefault="00F3406D" w:rsidP="00AA74FE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Длина, м</w:t>
            </w:r>
          </w:p>
        </w:tc>
        <w:tc>
          <w:tcPr>
            <w:tcW w:w="18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2" w:type="dxa"/>
              <w:bottom w:w="0" w:type="dxa"/>
              <w:right w:w="108" w:type="dxa"/>
            </w:tcMar>
            <w:hideMark/>
          </w:tcPr>
          <w:p w:rsidR="00F3406D" w:rsidRPr="00EC1AC8" w:rsidRDefault="00F3406D" w:rsidP="00AA74FE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Ширина, м</w:t>
            </w:r>
          </w:p>
        </w:tc>
        <w:tc>
          <w:tcPr>
            <w:tcW w:w="1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2" w:type="dxa"/>
              <w:bottom w:w="0" w:type="dxa"/>
              <w:right w:w="108" w:type="dxa"/>
            </w:tcMar>
            <w:hideMark/>
          </w:tcPr>
          <w:p w:rsidR="00F3406D" w:rsidRPr="00EC1AC8" w:rsidRDefault="00F3406D" w:rsidP="00AA74FE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Площадь, </w:t>
            </w:r>
            <w:proofErr w:type="spellStart"/>
            <w:r w:rsidRPr="00EC1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кв.м</w:t>
            </w:r>
            <w:proofErr w:type="spellEnd"/>
          </w:p>
        </w:tc>
      </w:tr>
      <w:tr w:rsidR="00F3406D" w:rsidRPr="00EC1AC8" w:rsidTr="00AA74FE">
        <w:trPr>
          <w:jc w:val="center"/>
        </w:trPr>
        <w:tc>
          <w:tcPr>
            <w:tcW w:w="34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2" w:type="dxa"/>
              <w:bottom w:w="0" w:type="dxa"/>
              <w:right w:w="108" w:type="dxa"/>
            </w:tcMar>
            <w:hideMark/>
          </w:tcPr>
          <w:p w:rsidR="00F3406D" w:rsidRPr="00EC1AC8" w:rsidRDefault="00F3406D" w:rsidP="00AA74FE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Одиночные захоронения</w:t>
            </w:r>
          </w:p>
        </w:tc>
        <w:tc>
          <w:tcPr>
            <w:tcW w:w="18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2" w:type="dxa"/>
              <w:bottom w:w="0" w:type="dxa"/>
              <w:right w:w="108" w:type="dxa"/>
            </w:tcMar>
            <w:hideMark/>
          </w:tcPr>
          <w:p w:rsidR="00F3406D" w:rsidRPr="00EC1AC8" w:rsidRDefault="00F3406D" w:rsidP="00AA74FE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18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2" w:type="dxa"/>
              <w:bottom w:w="0" w:type="dxa"/>
              <w:right w:w="108" w:type="dxa"/>
            </w:tcMar>
            <w:hideMark/>
          </w:tcPr>
          <w:p w:rsidR="00F3406D" w:rsidRPr="00EC1AC8" w:rsidRDefault="00F3406D" w:rsidP="00AA74FE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2" w:type="dxa"/>
              <w:bottom w:w="0" w:type="dxa"/>
              <w:right w:w="108" w:type="dxa"/>
            </w:tcMar>
            <w:hideMark/>
          </w:tcPr>
          <w:p w:rsidR="00F3406D" w:rsidRPr="00EC1AC8" w:rsidRDefault="00F3406D" w:rsidP="00AA74FE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</w:tr>
      <w:tr w:rsidR="00F3406D" w:rsidRPr="00EC1AC8" w:rsidTr="00AA74FE">
        <w:trPr>
          <w:jc w:val="center"/>
        </w:trPr>
        <w:tc>
          <w:tcPr>
            <w:tcW w:w="34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2" w:type="dxa"/>
              <w:bottom w:w="0" w:type="dxa"/>
              <w:right w:w="108" w:type="dxa"/>
            </w:tcMar>
            <w:hideMark/>
          </w:tcPr>
          <w:p w:rsidR="00F3406D" w:rsidRPr="00EC1AC8" w:rsidRDefault="00F3406D" w:rsidP="00AA74FE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Родственные захоронения</w:t>
            </w:r>
          </w:p>
        </w:tc>
        <w:tc>
          <w:tcPr>
            <w:tcW w:w="18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2" w:type="dxa"/>
              <w:bottom w:w="0" w:type="dxa"/>
              <w:right w:w="108" w:type="dxa"/>
            </w:tcMar>
            <w:hideMark/>
          </w:tcPr>
          <w:p w:rsidR="00F3406D" w:rsidRPr="00EC1AC8" w:rsidRDefault="00F3406D" w:rsidP="00AA74FE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18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2" w:type="dxa"/>
              <w:bottom w:w="0" w:type="dxa"/>
              <w:right w:w="108" w:type="dxa"/>
            </w:tcMar>
            <w:hideMark/>
          </w:tcPr>
          <w:p w:rsidR="00F3406D" w:rsidRPr="00EC1AC8" w:rsidRDefault="00F3406D" w:rsidP="00AA74FE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4,0</w:t>
            </w:r>
          </w:p>
        </w:tc>
        <w:tc>
          <w:tcPr>
            <w:tcW w:w="1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2" w:type="dxa"/>
              <w:bottom w:w="0" w:type="dxa"/>
              <w:right w:w="108" w:type="dxa"/>
            </w:tcMar>
            <w:hideMark/>
          </w:tcPr>
          <w:p w:rsidR="00F3406D" w:rsidRPr="00EC1AC8" w:rsidRDefault="00F3406D" w:rsidP="00AA74FE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F3406D" w:rsidRPr="00EC1AC8" w:rsidTr="00AA74FE">
        <w:trPr>
          <w:jc w:val="center"/>
        </w:trPr>
        <w:tc>
          <w:tcPr>
            <w:tcW w:w="34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2" w:type="dxa"/>
              <w:bottom w:w="0" w:type="dxa"/>
              <w:right w:w="108" w:type="dxa"/>
            </w:tcMar>
            <w:hideMark/>
          </w:tcPr>
          <w:p w:rsidR="00F3406D" w:rsidRPr="00EC1AC8" w:rsidRDefault="00F3406D" w:rsidP="00AA74FE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захоронения урны с прахом</w:t>
            </w:r>
          </w:p>
        </w:tc>
        <w:tc>
          <w:tcPr>
            <w:tcW w:w="18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2" w:type="dxa"/>
              <w:bottom w:w="0" w:type="dxa"/>
              <w:right w:w="108" w:type="dxa"/>
            </w:tcMar>
            <w:hideMark/>
          </w:tcPr>
          <w:p w:rsidR="00F3406D" w:rsidRPr="00EC1AC8" w:rsidRDefault="00F3406D" w:rsidP="00AA74FE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18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2" w:type="dxa"/>
              <w:bottom w:w="0" w:type="dxa"/>
              <w:right w:w="108" w:type="dxa"/>
            </w:tcMar>
            <w:hideMark/>
          </w:tcPr>
          <w:p w:rsidR="00F3406D" w:rsidRPr="00EC1AC8" w:rsidRDefault="00F3406D" w:rsidP="00AA74FE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2" w:type="dxa"/>
              <w:bottom w:w="0" w:type="dxa"/>
              <w:right w:w="108" w:type="dxa"/>
            </w:tcMar>
            <w:hideMark/>
          </w:tcPr>
          <w:p w:rsidR="00F3406D" w:rsidRPr="00EC1AC8" w:rsidRDefault="00F3406D" w:rsidP="00AA74FE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</w:tr>
      <w:tr w:rsidR="00F3406D" w:rsidRPr="00EC1AC8" w:rsidTr="00AA74FE">
        <w:trPr>
          <w:jc w:val="center"/>
        </w:trPr>
        <w:tc>
          <w:tcPr>
            <w:tcW w:w="34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2" w:type="dxa"/>
              <w:bottom w:w="0" w:type="dxa"/>
              <w:right w:w="108" w:type="dxa"/>
            </w:tcMar>
            <w:hideMark/>
          </w:tcPr>
          <w:p w:rsidR="00F3406D" w:rsidRPr="00EC1AC8" w:rsidRDefault="00F3406D" w:rsidP="00AA74FE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Семейные (родовые) захоронения</w:t>
            </w:r>
          </w:p>
        </w:tc>
        <w:tc>
          <w:tcPr>
            <w:tcW w:w="18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2" w:type="dxa"/>
              <w:bottom w:w="0" w:type="dxa"/>
              <w:right w:w="108" w:type="dxa"/>
            </w:tcMar>
            <w:hideMark/>
          </w:tcPr>
          <w:p w:rsidR="00F3406D" w:rsidRPr="00EC1AC8" w:rsidRDefault="00F3406D" w:rsidP="00AA74FE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18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2" w:type="dxa"/>
              <w:bottom w:w="0" w:type="dxa"/>
              <w:right w:w="108" w:type="dxa"/>
            </w:tcMar>
            <w:hideMark/>
          </w:tcPr>
          <w:p w:rsidR="00F3406D" w:rsidRPr="00EC1AC8" w:rsidRDefault="00F3406D" w:rsidP="00AA74FE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2" w:type="dxa"/>
              <w:bottom w:w="0" w:type="dxa"/>
              <w:right w:w="108" w:type="dxa"/>
            </w:tcMar>
            <w:hideMark/>
          </w:tcPr>
          <w:p w:rsidR="00F3406D" w:rsidRPr="00EC1AC8" w:rsidRDefault="00F3406D" w:rsidP="00AA74FE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25,0</w:t>
            </w:r>
          </w:p>
        </w:tc>
      </w:tr>
    </w:tbl>
    <w:p w:rsidR="00F3406D" w:rsidRPr="00EC1AC8" w:rsidRDefault="00F3406D" w:rsidP="00F3406D">
      <w:pPr>
        <w:spacing w:before="195" w:after="0" w:line="195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AC8">
        <w:rPr>
          <w:rFonts w:ascii="Times New Roman" w:eastAsia="Times New Roman" w:hAnsi="Times New Roman" w:cs="Times New Roman"/>
          <w:sz w:val="28"/>
          <w:szCs w:val="28"/>
          <w:lang w:eastAsia="ru-RU"/>
        </w:rPr>
        <w:t>7. Расстояние между могилами по длинным сторонам должно быть не менее 1 метра, по коротким - не менее 0,5 метра. Длина могилы должна быть не менее 2,0 м, ширина - 1,0 м, глубина – не менее 1,5 м. При захоронении умерших детей размеры могил могут быть соответственно уменьшены.</w:t>
      </w:r>
    </w:p>
    <w:p w:rsidR="00F3406D" w:rsidRPr="00EC1AC8" w:rsidRDefault="00F3406D" w:rsidP="00F3406D">
      <w:pPr>
        <w:spacing w:before="195" w:after="0" w:line="195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AC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8.Одиночные захоронения</w:t>
      </w:r>
      <w:r w:rsidRPr="00EC1AC8">
        <w:rPr>
          <w:rFonts w:ascii="Times New Roman" w:eastAsia="Times New Roman" w:hAnsi="Times New Roman" w:cs="Times New Roman"/>
          <w:sz w:val="28"/>
          <w:szCs w:val="28"/>
          <w:lang w:eastAsia="ru-RU"/>
        </w:rPr>
        <w:t> - места захоронения, предоставляемые для погребения одного умершего.</w:t>
      </w:r>
    </w:p>
    <w:p w:rsidR="00F3406D" w:rsidRPr="00EC1AC8" w:rsidRDefault="00F3406D" w:rsidP="00F3406D">
      <w:pPr>
        <w:spacing w:before="195" w:after="0" w:line="195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AC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9.Родственные захоронения</w:t>
      </w:r>
      <w:r w:rsidRPr="00EC1AC8">
        <w:rPr>
          <w:rFonts w:ascii="Times New Roman" w:eastAsia="Times New Roman" w:hAnsi="Times New Roman" w:cs="Times New Roman"/>
          <w:sz w:val="28"/>
          <w:szCs w:val="28"/>
          <w:lang w:eastAsia="ru-RU"/>
        </w:rPr>
        <w:t> - места захоронения предоставляются на безвозмездной основе для погребения умершего с тем, чтобы гарантировать на этом же месте захоронения погребение супруга или близкого родственника.</w:t>
      </w:r>
    </w:p>
    <w:p w:rsidR="00F3406D" w:rsidRPr="00EC1AC8" w:rsidRDefault="00F3406D" w:rsidP="00F3406D">
      <w:pPr>
        <w:spacing w:before="195" w:after="0" w:line="195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AC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10.Семейные (родовые) захоронения</w:t>
      </w:r>
      <w:r w:rsidRPr="00EC1AC8">
        <w:rPr>
          <w:rFonts w:ascii="Times New Roman" w:eastAsia="Times New Roman" w:hAnsi="Times New Roman" w:cs="Times New Roman"/>
          <w:sz w:val="28"/>
          <w:szCs w:val="28"/>
          <w:lang w:eastAsia="ru-RU"/>
        </w:rPr>
        <w:t> - места захоронения, для погребения трех и более умерших родственников. Места для создания семейных (родовых) захоронений предоставляются как непосредственно при погребении умершего, так и под будущие захоронения. Размер места для создания семейного (родового) захоронения с учетом бесплатно предоставляемого места родственного захоронения не может превышать 25 кв. м.</w:t>
      </w:r>
    </w:p>
    <w:p w:rsidR="00F3406D" w:rsidRPr="00EC1AC8" w:rsidRDefault="00F3406D" w:rsidP="00F3406D">
      <w:pPr>
        <w:spacing w:before="195" w:after="0" w:line="195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AC8">
        <w:rPr>
          <w:rFonts w:ascii="Times New Roman" w:eastAsia="Times New Roman" w:hAnsi="Times New Roman" w:cs="Times New Roman"/>
          <w:sz w:val="28"/>
          <w:szCs w:val="28"/>
          <w:lang w:eastAsia="ru-RU"/>
        </w:rPr>
        <w:t>11.Глубина могил должна быть не более 2,5 м и не менее 1,5 м.</w:t>
      </w:r>
    </w:p>
    <w:p w:rsidR="00F3406D" w:rsidRPr="00EC1AC8" w:rsidRDefault="00F3406D" w:rsidP="00F3406D">
      <w:pPr>
        <w:spacing w:before="195" w:after="0" w:line="195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AC8">
        <w:rPr>
          <w:rFonts w:ascii="Times New Roman" w:eastAsia="Times New Roman" w:hAnsi="Times New Roman" w:cs="Times New Roman"/>
          <w:sz w:val="28"/>
          <w:szCs w:val="28"/>
          <w:lang w:eastAsia="ru-RU"/>
        </w:rPr>
        <w:t>12.Не допускается устройство захоронений в разрывах между могилами на участке, на обочинах дорог и в пределах зоны моральной (зеленой) защиты.</w:t>
      </w:r>
    </w:p>
    <w:p w:rsidR="00F3406D" w:rsidRPr="00EC1AC8" w:rsidRDefault="00F3406D" w:rsidP="00F3406D">
      <w:pPr>
        <w:spacing w:before="195" w:after="0" w:line="195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AC8">
        <w:rPr>
          <w:rFonts w:ascii="Times New Roman" w:eastAsia="Times New Roman" w:hAnsi="Times New Roman" w:cs="Times New Roman"/>
          <w:sz w:val="28"/>
          <w:szCs w:val="28"/>
          <w:lang w:eastAsia="ru-RU"/>
        </w:rPr>
        <w:t>13.Предоставление земельных участков для погребения на неподготовленной территории кладбища, а также на затопленных и заболоченных участках запрещается.</w:t>
      </w:r>
    </w:p>
    <w:p w:rsidR="00F3406D" w:rsidRPr="00F3406D" w:rsidRDefault="00F3406D">
      <w:pPr>
        <w:rPr>
          <w:rFonts w:ascii="Times New Roman" w:hAnsi="Times New Roman" w:cs="Times New Roman"/>
          <w:sz w:val="28"/>
          <w:szCs w:val="28"/>
        </w:rPr>
      </w:pPr>
    </w:p>
    <w:sectPr w:rsidR="00F3406D" w:rsidRPr="00F3406D" w:rsidSect="00657DA0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E9A"/>
    <w:rsid w:val="008C2C61"/>
    <w:rsid w:val="00915C09"/>
    <w:rsid w:val="009D2E9A"/>
    <w:rsid w:val="00F3406D"/>
    <w:rsid w:val="00F7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D05F0A-4955-4AB6-BD8D-64FDB8A46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2E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5C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15C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689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2019-06-21T12:15:00Z</cp:lastPrinted>
  <dcterms:created xsi:type="dcterms:W3CDTF">2019-06-21T11:55:00Z</dcterms:created>
  <dcterms:modified xsi:type="dcterms:W3CDTF">2019-06-21T12:16:00Z</dcterms:modified>
</cp:coreProperties>
</file>