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786BBB" w:rsidRPr="00344AC7" w:rsidTr="00D037F6">
        <w:trPr>
          <w:trHeight w:val="1259"/>
        </w:trPr>
        <w:tc>
          <w:tcPr>
            <w:tcW w:w="9356" w:type="dxa"/>
          </w:tcPr>
          <w:p w:rsidR="00786BBB" w:rsidRPr="00B0635A" w:rsidRDefault="00786BBB" w:rsidP="00D0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РОССИЙСКАЯ ФЕДЕРАЦИЯ</w:t>
            </w:r>
          </w:p>
          <w:p w:rsidR="00786BBB" w:rsidRPr="00B0635A" w:rsidRDefault="00786BBB" w:rsidP="00D0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B0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B0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786BBB" w:rsidRPr="00B0635A" w:rsidRDefault="00786BBB" w:rsidP="00D0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786BBB" w:rsidRPr="00B0635A" w:rsidRDefault="00786BBB" w:rsidP="00D0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BBB" w:rsidRPr="00B0635A" w:rsidRDefault="00786BBB" w:rsidP="00D037F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786BBB" w:rsidRPr="00B0635A" w:rsidRDefault="00786BBB" w:rsidP="00D037F6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B0635A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786BBB" w:rsidRPr="00B0635A" w:rsidRDefault="00786BBB" w:rsidP="00D0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BBB" w:rsidRPr="00B0635A" w:rsidRDefault="00786BBB" w:rsidP="00D037F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786BBB" w:rsidRPr="00344AC7" w:rsidRDefault="00786BBB" w:rsidP="0078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02.11.2020</w:t>
      </w:r>
      <w:r w:rsidRPr="0034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61</w:t>
      </w:r>
      <w:r w:rsidRPr="0034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</w:p>
    <w:p w:rsidR="00786BBB" w:rsidRPr="00344AC7" w:rsidRDefault="00786BBB" w:rsidP="00786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786BBB" w:rsidRDefault="00786BBB" w:rsidP="00786BBB"/>
    <w:p w:rsidR="00786BBB" w:rsidRDefault="00786BBB" w:rsidP="00786BBB"/>
    <w:p w:rsidR="00786BBB" w:rsidRDefault="00786BBB" w:rsidP="00786BBB">
      <w:pPr>
        <w:widowControl w:val="0"/>
        <w:autoSpaceDE w:val="0"/>
        <w:autoSpaceDN w:val="0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</w:t>
      </w:r>
    </w:p>
    <w:p w:rsidR="00786BBB" w:rsidRDefault="00786BBB" w:rsidP="00786BBB">
      <w:pPr>
        <w:widowControl w:val="0"/>
        <w:autoSpaceDE w:val="0"/>
        <w:autoSpaceDN w:val="0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</w:t>
      </w:r>
    </w:p>
    <w:p w:rsidR="00786BBB" w:rsidRDefault="00786BBB" w:rsidP="00786BBB">
      <w:pPr>
        <w:widowControl w:val="0"/>
        <w:autoSpaceDE w:val="0"/>
        <w:autoSpaceDN w:val="0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вложений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объекты </w:t>
      </w:r>
    </w:p>
    <w:p w:rsidR="00786BBB" w:rsidRDefault="00786BBB" w:rsidP="00786BBB">
      <w:pPr>
        <w:widowControl w:val="0"/>
        <w:autoSpaceDE w:val="0"/>
        <w:autoSpaceDN w:val="0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  </w:t>
      </w:r>
    </w:p>
    <w:p w:rsidR="00300DB5" w:rsidRDefault="00300DB5" w:rsidP="00786BBB">
      <w:pPr>
        <w:widowControl w:val="0"/>
        <w:autoSpaceDE w:val="0"/>
        <w:autoSpaceDN w:val="0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786BBB" w:rsidRPr="003100CE" w:rsidRDefault="00786BBB" w:rsidP="0078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786BBB" w:rsidRPr="003100CE" w:rsidRDefault="00786BBB" w:rsidP="00786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соответствии</w:t>
      </w:r>
      <w:proofErr w:type="gramEnd"/>
      <w:r w:rsidRPr="0078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  </w:t>
      </w:r>
      <w:hyperlink r:id="rId4" w:history="1">
        <w:r w:rsidRPr="00786B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 78</w:t>
        </w:r>
      </w:hyperlink>
      <w:r w:rsidRPr="0078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и  </w:t>
      </w:r>
      <w:hyperlink r:id="rId5" w:history="1">
        <w:r w:rsidRPr="00786B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79</w:t>
        </w:r>
      </w:hyperlink>
      <w:r w:rsidRPr="0078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 </w:t>
      </w:r>
    </w:p>
    <w:p w:rsidR="00786BBB" w:rsidRDefault="00786BBB" w:rsidP="00786BB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786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ю:</w:t>
      </w:r>
    </w:p>
    <w:p w:rsidR="00786BBB" w:rsidRPr="00786BBB" w:rsidRDefault="00300DB5" w:rsidP="00786BBB">
      <w:pPr>
        <w:widowControl w:val="0"/>
        <w:autoSpaceDE w:val="0"/>
        <w:autoSpaceDN w:val="0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прилагаемые </w:t>
      </w:r>
      <w:hyperlink w:anchor="P33" w:history="1">
        <w:r w:rsidR="00786BBB" w:rsidRPr="00786B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</w:t>
        </w:r>
      </w:hyperlink>
      <w:r w:rsidR="00786BBB" w:rsidRPr="0078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</w:t>
      </w:r>
      <w:r w:rsidR="00786BBB"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  <w:r w:rsidR="00786BBB"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786BBB"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786BBB" w:rsidRDefault="00786BBB" w:rsidP="0078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6BBB" w:rsidRPr="003100CE" w:rsidRDefault="00786BBB" w:rsidP="0078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6BBB" w:rsidRPr="003100CE" w:rsidRDefault="00786BBB" w:rsidP="0078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6BBB" w:rsidRPr="003100CE" w:rsidRDefault="00786BBB" w:rsidP="0078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</w:p>
    <w:p w:rsidR="00786BBB" w:rsidRPr="003100CE" w:rsidRDefault="00786BBB" w:rsidP="0078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</w:t>
      </w:r>
    </w:p>
    <w:p w:rsidR="00786BBB" w:rsidRDefault="00786BBB" w:rsidP="00786BBB"/>
    <w:p w:rsidR="00786BBB" w:rsidRDefault="00786BBB" w:rsidP="00786BBB"/>
    <w:p w:rsidR="00786BBB" w:rsidRDefault="00786BBB" w:rsidP="00786BBB"/>
    <w:p w:rsidR="00A46EA1" w:rsidRDefault="00A36608"/>
    <w:p w:rsidR="00786BBB" w:rsidRDefault="00786BBB"/>
    <w:p w:rsidR="00786BBB" w:rsidRDefault="00786BBB"/>
    <w:p w:rsidR="00786BBB" w:rsidRDefault="00786BBB"/>
    <w:p w:rsidR="00786BBB" w:rsidRDefault="00786BBB"/>
    <w:p w:rsidR="00786BBB" w:rsidRDefault="00786BBB"/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786BBB" w:rsidRPr="00786BBB" w:rsidTr="00D037F6">
        <w:tc>
          <w:tcPr>
            <w:tcW w:w="3934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86BBB" w:rsidRDefault="00786BBB" w:rsidP="00786B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proofErr w:type="gramEnd"/>
            <w:r w:rsidRPr="0078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</w:p>
          <w:p w:rsidR="00786BBB" w:rsidRPr="00786BBB" w:rsidRDefault="00786BBB" w:rsidP="00786B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Николо-Александровского сельсовета</w:t>
            </w:r>
          </w:p>
          <w:p w:rsidR="00786BBB" w:rsidRPr="00786BBB" w:rsidRDefault="00786BBB" w:rsidP="00786B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78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</w:t>
            </w:r>
            <w:r w:rsidRPr="0078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.2020  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786BBB" w:rsidRPr="00786BBB" w:rsidRDefault="00786BBB" w:rsidP="00786BB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3"/>
      <w:bookmarkEnd w:id="0"/>
      <w:r w:rsidRPr="0078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</w:t>
      </w:r>
      <w:proofErr w:type="gramEnd"/>
      <w:r w:rsidRPr="0078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капитальных вложений в объекты муниципальной собственности за счет средств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</w:t>
      </w:r>
      <w:r w:rsidRPr="0078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Правила устанавливают: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C0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приобретение объектов недвижимого имущества в муниципальную собственность </w:t>
      </w:r>
      <w:r w:rsidR="00300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(далее - бюджетные инвестиции), в том числе условия передачи органами местного самоуправления муниципальным бюджетным или автономным учреждениям района полномочий муниципального заказчика по заключению и исполнению от имени </w:t>
      </w:r>
      <w:r w:rsidR="00300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порядок предоставления из </w:t>
      </w:r>
      <w:r w:rsidR="00300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300DB5"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субсидий организациям на осуществление капитальных вложений в объекты капитального строительства муниципальной собственности</w:t>
      </w:r>
      <w:r w:rsidR="00300DB5" w:rsidRPr="0030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объекты недвижимого имущества, приобретаемые в муниципальную собственность </w:t>
      </w:r>
      <w:r w:rsidR="00300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объекты, субсидии).</w:t>
      </w: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  </w:t>
      </w: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бюджетных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инвестиций  и  предоставление  субсидий</w:t>
      </w: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в соответствии с нормативными правовыми актами </w:t>
      </w:r>
      <w:r w:rsidR="00300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300DB5"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предусмотренными  </w:t>
      </w:r>
      <w:hyperlink r:id="rId6" w:history="1">
        <w:r w:rsidRPr="00786B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 2  статьи  78</w:t>
        </w:r>
      </w:hyperlink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hyperlink r:id="rId7" w:history="1">
        <w:r w:rsidRPr="00786B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 2 статьи 79</w:t>
        </w:r>
      </w:hyperlink>
      <w:r w:rsidRPr="00786BB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(далее - акты).</w:t>
      </w: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1.3. При осуществлении капитальных вложений в объекты не допускается: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субсидий в отношении объектов, по которым принято решение о подготовке и реализации бюджетных инвестиций;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бюджетных инвестиций в объекты, по которым принято решение о предоставлении субсидий.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Объем предоставляемых бюджетных инвестиций и субсидий должен соответствовать объему бюджетных ассигнований, предусмотренных на соответствующие цели в актах.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либо включаются в состав муниципальной казны </w:t>
      </w:r>
      <w:r w:rsidR="00300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30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00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300DB5"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ежемесячно, в срок до 10 числа месяца, следующего за отчетным, нарастающим итогом с начала года представляют в финансовое управление администрации района сводный </w:t>
      </w:r>
      <w:hyperlink w:anchor="P123" w:history="1">
        <w:r w:rsidRPr="00786B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отчет</w:t>
        </w:r>
      </w:hyperlink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капитальных вложений, предоставленных в соответствии с настоящими Правилами, согласно приложению к настоящим Правилам.</w:t>
      </w: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Осуществление бюджетных инвестиций</w:t>
      </w: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Расходы, связанные с бюджетными инвестициями, осуществляются в порядке, установленном бюджетным законодательством,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муниципальными заказчиками, являющимися получателями средств </w:t>
      </w:r>
      <w:r w:rsidR="0030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1"/>
      <w:bookmarkEnd w:id="1"/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организациями, которым </w:t>
      </w:r>
      <w:r w:rsidR="0030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Николо-Александровского сельсовета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30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Николо-Александровского сельсовета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лица указанных органов муниципальных контрактов.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</w:t>
      </w:r>
      <w:r w:rsidR="00A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либо в порядке, установленном Бюджетным </w:t>
      </w:r>
      <w:hyperlink r:id="rId8" w:history="1">
        <w:r w:rsidRPr="00786B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актами, на срок, превышающий срок действия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утвержденных ему лимитов бюджетных обязательств.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целях осуществления бюджетных инвестиций в соответствии с </w:t>
      </w:r>
      <w:hyperlink w:anchor="P61" w:history="1">
        <w:r w:rsidRPr="00786B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"б" пункта 2.1</w:t>
        </w:r>
      </w:hyperlink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</w:t>
      </w:r>
      <w:r w:rsidR="00A26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Соглашение о передаче полномочий может быть заключено в отношении нескольких объектов и должно содержать в том числе: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</w:t>
      </w:r>
      <w:r w:rsidR="00A26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(сметной или предполагаемой (предельной) стоимости объекта капитального строительства муниципальной собственности </w:t>
      </w:r>
      <w:r w:rsidR="00A26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стоимости приобретения объекта недвижимого имущества в муниципальную собственность </w:t>
      </w:r>
      <w:r w:rsidR="00A26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соответствующих акту, а также с указанием рассчитанного в ценах соответствующих лет общего объема капитальных вложений за счет всех источников финансового обеспечения, в том числе объема бюджетных ассигнований, предусмотренного </w:t>
      </w:r>
      <w:r w:rsidR="00A26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Николо-Александровского сельсовета</w:t>
      </w:r>
      <w:r w:rsidR="00A2614A"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(муниципальному органу) как получателю средств </w:t>
      </w:r>
      <w:r w:rsidR="00A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соответствующего акту;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положения, устанавливающие права и обязанности организации по заключению и исполнению от имени </w:t>
      </w:r>
      <w:r w:rsidR="00A26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2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лица муниципального органа муниципальных  контрактов;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ответственность организации за неисполнение или ненадлежащее исполнение переданных ей полномочий;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положения, устанавливающие право муниципального </w:t>
      </w:r>
      <w:r w:rsidR="00A261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61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6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положения, устанавливающие обязанность организации по ведению бюджетного учета, составлению и представлению бюджетной отчетности муниципальному органу </w:t>
      </w:r>
      <w:r w:rsidR="00A26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получателю средств местного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порядке, установленном финансовым управлением администрации района.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Операции с бюджетными инвестициями осуществляются в порядке, установленном бюджетным законодательством для исполнения </w:t>
      </w:r>
      <w:r w:rsidR="00A3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и отражаются на открытых в органах, осуществляющих открытие и ведение лицевых счетов в соответствии с законодательством (далее - органы, осуществляющие открытие и ведение лицевых счетов) в установленных ими порядках, лицевых счетах: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получателя бюджетных средств - в случае заключения муниципальных контрактов муниципальным заказчиком;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2"/>
      <w:bookmarkEnd w:id="2"/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учета операций по переданным полномочиям получателя бюджетных средств - в случае заключения от имени района муниципальных контрактов организациями от лица муниципальных органов.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целях открытия лицевого счета, указанного в </w:t>
      </w:r>
      <w:hyperlink w:anchor="P72" w:history="1">
        <w:r w:rsidRPr="00786B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"б" пункта 2.5</w:t>
        </w:r>
      </w:hyperlink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организация в течение 5 рабочих дней со дня получения от муниципального органа подписанного им соглашения о передаче полномочий представляет в органы, осуществляющие открытие и ведение лицевых счетов, документы, необходимые для открытия лицевого счета по переданным полномочиям получателя бюджетных средств, в порядке, установленном органами, осуществляющими открытие и ведение лицевых счетов. Основанием для открытия лицевого счета, указанного в </w:t>
      </w:r>
      <w:hyperlink w:anchor="P72" w:history="1">
        <w:r w:rsidRPr="00786B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"б" пункта 2.5</w:t>
        </w:r>
      </w:hyperlink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является копия соглашения о передаче полномочий.</w:t>
      </w: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субсидий</w:t>
      </w: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Субсидии предоставляются организациям в размере средств, предусмотренных актом, в пределах бюджетных средств, предусмотренных решением о </w:t>
      </w:r>
      <w:r w:rsidR="00A3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</w:t>
      </w:r>
      <w:r w:rsidR="00A3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цели предоставления субсидий.</w:t>
      </w: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3.2.   Предоставление   субсидии   осуществляется   в   </w:t>
      </w: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соглашением,  заключенным  между муниципальными органами как получателями средств  </w:t>
      </w:r>
      <w:r w:rsidR="00A36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бюджета,  предоставляющими  субсидию  организациям,  и организацией  (далее  -  соглашение  о предоставлении субсидий) на срок, не превышающий   срок  действия  утвержденных  получателю  средств  </w:t>
      </w:r>
      <w:r w:rsidR="00A3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 предоставляющему  субсидию,  лимитов  бюджетных  обязательств  на предоставление  субсидии.  По  решению  </w:t>
      </w:r>
      <w:r w:rsidR="00A366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3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принятому в соответствии с </w:t>
      </w:r>
      <w:hyperlink r:id="rId9" w:history="1">
        <w:r w:rsidRPr="00786B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четырнадцатым пункта 4 статьи 78</w:t>
        </w:r>
      </w:hyperlink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Бюджетного кодекса Российской  Федерации,  получателю  средств  </w:t>
      </w:r>
      <w:r w:rsidR="00A36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может быть предоставлено право заключать соглашения о предоставлении субсидии на срок, превышающий  срок  действия утвержденных ему лимитов бюджетных обязательств на предоставление субсидий.</w:t>
      </w: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района либо стоимости приобретения объекта недвижимого имущества в муниципальную собственность </w:t>
      </w:r>
      <w:r w:rsidR="00A36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соответствующих акту,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условие о соблюдении организацией при использовании субсидии положений, установленных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положения, устанавливающие обязанность муниципального автономного учреждения по открытию лицевого счета по получению и использованию субсидий в органах, осуществляющих открытие и ведение лицевых счетов;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</w:t>
      </w:r>
      <w:r w:rsidR="00A3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органах, осуществляющих открытие и ведение лицевых счетов;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положения, устанавливающие право получателя средств районного бюджета,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</w:t>
      </w:r>
      <w:r w:rsidR="00A3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</w:t>
      </w:r>
      <w:hyperlink w:anchor="P110" w:history="1">
        <w:r w:rsidRPr="00786B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3.7</w:t>
        </w:r>
      </w:hyperlink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актом и соглашением предусмотрено такое условие;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и сроки представления организацией отчетности об использовании субсидии;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0" w:history="1">
        <w:r w:rsidRPr="00786B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получателю средств </w:t>
      </w:r>
      <w:r w:rsidR="00A36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Операции с субсидиями, поступающими организациям, учитываются на отдельных лицевых счетах, открываемых организациям в органах, осуществляющих открытие и ведение лицевых счетов, в установленных ими порядках.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органом, осуществляющим открытие и ведение лицевых счетов.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Не использованные на начало очередного финансового года остатки субсидий подлежат перечислению организациями в установленном порядке в </w:t>
      </w:r>
      <w:r w:rsidR="00A3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бюджет.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0"/>
      <w:bookmarkEnd w:id="3"/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соответствии с решением муниципального органа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указанное решение может быть включено несколько объектов.</w:t>
      </w:r>
    </w:p>
    <w:p w:rsidR="00786BBB" w:rsidRPr="00786BBB" w:rsidRDefault="00786BBB" w:rsidP="00786BB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Решение, указанное в </w:t>
      </w:r>
      <w:hyperlink w:anchor="P110" w:history="1">
        <w:r w:rsidRPr="00786BB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3.7</w:t>
        </w:r>
      </w:hyperlink>
      <w:r w:rsidRPr="0078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подлежит согласованию с отделом экономики и инвестиций администрации района. На согласование в отдел экономики и инвестиций администрации района указанное решение представляется вместе с пояснительной запиской, содержащей обоснование такого решения. Согласование осуществляется в течение 3 рабочих дней со дня представления решения в отдел экономики и инвестиций администрации района.</w:t>
      </w: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2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</w:tblGrid>
      <w:tr w:rsidR="00786BBB" w:rsidRPr="00786BBB" w:rsidTr="00D037F6">
        <w:tc>
          <w:tcPr>
            <w:tcW w:w="14786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786BBB" w:rsidRPr="00786BBB" w:rsidRDefault="00786BBB" w:rsidP="00786B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8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Правилам</w:t>
            </w:r>
          </w:p>
        </w:tc>
      </w:tr>
    </w:tbl>
    <w:p w:rsidR="00786BBB" w:rsidRP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C0523D" w:rsidRDefault="00C0523D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  <w:sectPr w:rsidR="00C0523D" w:rsidSect="00786BB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86BBB" w:rsidRPr="00786BBB" w:rsidRDefault="00786BBB" w:rsidP="00786BB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86BBB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Сводный отчет</w:t>
      </w: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b/>
          <w:szCs w:val="20"/>
          <w:lang w:eastAsia="ru-RU"/>
        </w:rPr>
        <w:t>по</w:t>
      </w:r>
      <w:proofErr w:type="gramEnd"/>
      <w:r w:rsidRPr="00786BB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осуществлению капитальных вложений в объекты</w:t>
      </w:r>
    </w:p>
    <w:p w:rsidR="00786BBB" w:rsidRPr="00A36608" w:rsidRDefault="00786BBB" w:rsidP="00786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786BBB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муниципальной</w:t>
      </w:r>
      <w:proofErr w:type="gramEnd"/>
      <w:r w:rsidRPr="00786BB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собственности</w:t>
      </w:r>
      <w:r w:rsidR="00A36608" w:rsidRPr="00A3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608" w:rsidRPr="00A366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Николо-Александровского сельсовета</w:t>
      </w:r>
      <w:r w:rsidRPr="00A366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состоянию на ____________</w:t>
      </w:r>
    </w:p>
    <w:p w:rsidR="00786BBB" w:rsidRPr="00A36608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86BBB">
        <w:rPr>
          <w:rFonts w:ascii="Times New Roman" w:eastAsia="Times New Roman" w:hAnsi="Times New Roman" w:cs="Times New Roman"/>
          <w:szCs w:val="20"/>
          <w:lang w:eastAsia="ru-RU"/>
        </w:rPr>
        <w:t>Главный распорядитель бюджетных средств ____________________</w:t>
      </w:r>
    </w:p>
    <w:p w:rsidR="00786BBB" w:rsidRPr="00786BBB" w:rsidRDefault="00786BBB" w:rsidP="00786BBB">
      <w:pPr>
        <w:spacing w:after="1"/>
        <w:rPr>
          <w:rFonts w:ascii="Times New Roman" w:eastAsia="Calibri" w:hAnsi="Times New Roman" w:cs="Times New Roman"/>
        </w:rPr>
      </w:pPr>
      <w:bookmarkStart w:id="4" w:name="_GoBack"/>
      <w:bookmarkEnd w:id="4"/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0"/>
        <w:gridCol w:w="662"/>
        <w:gridCol w:w="1324"/>
        <w:gridCol w:w="1059"/>
        <w:gridCol w:w="1059"/>
        <w:gridCol w:w="661"/>
        <w:gridCol w:w="1324"/>
        <w:gridCol w:w="1059"/>
        <w:gridCol w:w="1012"/>
        <w:gridCol w:w="708"/>
        <w:gridCol w:w="1418"/>
        <w:gridCol w:w="1134"/>
        <w:gridCol w:w="992"/>
        <w:gridCol w:w="1438"/>
      </w:tblGrid>
      <w:tr w:rsidR="00786BBB" w:rsidRPr="00786BBB" w:rsidTr="00D037F6">
        <w:trPr>
          <w:trHeight w:val="567"/>
        </w:trPr>
        <w:tc>
          <w:tcPr>
            <w:tcW w:w="1400" w:type="dxa"/>
            <w:vMerge w:val="restart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объекта в соответствии </w:t>
            </w:r>
          </w:p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НПА</w:t>
            </w:r>
          </w:p>
        </w:tc>
        <w:tc>
          <w:tcPr>
            <w:tcW w:w="4104" w:type="dxa"/>
            <w:gridSpan w:val="4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ассигнований</w:t>
            </w:r>
          </w:p>
        </w:tc>
        <w:tc>
          <w:tcPr>
            <w:tcW w:w="4056" w:type="dxa"/>
            <w:gridSpan w:val="4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4252" w:type="dxa"/>
            <w:gridSpan w:val="4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выполнено</w:t>
            </w:r>
          </w:p>
        </w:tc>
        <w:tc>
          <w:tcPr>
            <w:tcW w:w="1438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</w:t>
            </w:r>
          </w:p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неисполнения</w:t>
            </w:r>
            <w:proofErr w:type="gramEnd"/>
          </w:p>
        </w:tc>
      </w:tr>
      <w:tr w:rsidR="00786BBB" w:rsidRPr="00786BBB" w:rsidTr="00D037F6">
        <w:trPr>
          <w:trHeight w:val="147"/>
        </w:trPr>
        <w:tc>
          <w:tcPr>
            <w:tcW w:w="1400" w:type="dxa"/>
            <w:vMerge/>
          </w:tcPr>
          <w:p w:rsidR="00786BBB" w:rsidRPr="00786BBB" w:rsidRDefault="00786BBB" w:rsidP="00786B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59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59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61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59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12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708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38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BBB" w:rsidRPr="00786BBB" w:rsidTr="00D037F6">
        <w:trPr>
          <w:trHeight w:val="246"/>
        </w:trPr>
        <w:tc>
          <w:tcPr>
            <w:tcW w:w="1400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4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9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2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8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6BBB" w:rsidRPr="00786BBB" w:rsidTr="00D037F6">
        <w:trPr>
          <w:trHeight w:val="246"/>
        </w:trPr>
        <w:tc>
          <w:tcPr>
            <w:tcW w:w="1400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2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BBB" w:rsidRPr="00786BBB" w:rsidTr="00D037F6">
        <w:trPr>
          <w:trHeight w:val="234"/>
        </w:trPr>
        <w:tc>
          <w:tcPr>
            <w:tcW w:w="1400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8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</w:t>
            </w:r>
          </w:p>
        </w:tc>
        <w:tc>
          <w:tcPr>
            <w:tcW w:w="662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786BBB" w:rsidRPr="00786BBB" w:rsidRDefault="00786BBB" w:rsidP="00786B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86BBB" w:rsidRPr="00786BBB" w:rsidRDefault="00786BBB" w:rsidP="00786B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86BBB" w:rsidRPr="00786BBB" w:rsidRDefault="00786BBB" w:rsidP="00786BB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6BBB" w:rsidRPr="00786BBB" w:rsidRDefault="00786BBB" w:rsidP="00786BBB">
      <w:pPr>
        <w:rPr>
          <w:rFonts w:ascii="Times New Roman" w:eastAsia="Calibri" w:hAnsi="Times New Roman" w:cs="Times New Roman"/>
        </w:rPr>
      </w:pPr>
    </w:p>
    <w:p w:rsidR="00786BBB" w:rsidRPr="00786BBB" w:rsidRDefault="00786BBB" w:rsidP="00786BBB">
      <w:pPr>
        <w:rPr>
          <w:rFonts w:ascii="Times New Roman" w:eastAsia="Calibri" w:hAnsi="Times New Roman" w:cs="Times New Roman"/>
        </w:rPr>
      </w:pPr>
    </w:p>
    <w:p w:rsidR="00786BBB" w:rsidRDefault="00786BBB"/>
    <w:sectPr w:rsidR="00786BBB" w:rsidSect="00C052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BB"/>
    <w:rsid w:val="00300DB5"/>
    <w:rsid w:val="00786BBB"/>
    <w:rsid w:val="008C2C61"/>
    <w:rsid w:val="00A2614A"/>
    <w:rsid w:val="00A36608"/>
    <w:rsid w:val="00C0523D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D1663-19A8-4128-A1F8-A255C616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8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C3125B668D2D5E7DB064D67F61E93776A88B1E0C81C0BDF7201B5A65951F27837EC7EEEF55144448E059403V11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9C3125B668D2D5E7DB064D67F61E93776A88B1E0C81C0BDF7201B5A65951F26A37B472EEF14B42479B53C5454A93BA49C620EE732B19C9VB15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C3125B668D2D5E7DB064D67F61E93776A88B1E0C81C0BDF7201B5A65951F26A37B472EEF14B47439B53C5454A93BA49C620EE732B19C9VB15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9C3125B668D2D5E7DB064D67F61E93776A88B1E0C81C0BDF7201B5A65951F26A37B472EEF14B42479B53C5454A93BA49C620EE732B19C9VB15E" TargetMode="External"/><Relationship Id="rId10" Type="http://schemas.openxmlformats.org/officeDocument/2006/relationships/hyperlink" Target="consultantplus://offline/ref=059C3125B668D2D5E7DB064D67F61E93776A88B1E0C81C0BDF7201B5A65951F27837EC7EEEF55144448E059403V11FE" TargetMode="External"/><Relationship Id="rId4" Type="http://schemas.openxmlformats.org/officeDocument/2006/relationships/hyperlink" Target="consultantplus://offline/ref=059C3125B668D2D5E7DB064D67F61E93776A88B1E0C81C0BDF7201B5A65951F26A37B472EEF14B47439B53C5454A93BA49C620EE732B19C9VB15E" TargetMode="External"/><Relationship Id="rId9" Type="http://schemas.openxmlformats.org/officeDocument/2006/relationships/hyperlink" Target="consultantplus://offline/ref=059C3125B668D2D5E7DB064D67F61E93776A88B1E0C81C0BDF7201B5A65951F26A37B472EEF14B41449B53C5454A93BA49C620EE732B19C9VB1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2020-11-02T04:42:00Z</cp:lastPrinted>
  <dcterms:created xsi:type="dcterms:W3CDTF">2020-11-02T02:28:00Z</dcterms:created>
  <dcterms:modified xsi:type="dcterms:W3CDTF">2020-11-02T04:43:00Z</dcterms:modified>
</cp:coreProperties>
</file>